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</w:pPr>
    </w:p>
    <w:p>
      <w:pPr>
        <w:jc w:val="both"/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</w:pPr>
    </w:p>
    <w:p>
      <w:pPr>
        <w:ind w:firstLine="1040" w:firstLineChars="200"/>
        <w:jc w:val="both"/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  <w:t>西南大学基础教育管理处文件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-514" w:firstLine="0" w:firstLineChars="0"/>
        <w:jc w:val="center"/>
        <w:textAlignment w:val="auto"/>
        <w:outlineLvl w:val="9"/>
        <w:rPr>
          <w:rFonts w:eastAsia="仿宋_GB2312"/>
          <w:bCs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ind w:right="-514"/>
        <w:jc w:val="center"/>
        <w:rPr>
          <w:rFonts w:ascii="Times New Roman" w:hAnsi="Times New Roman" w:eastAsia="仿宋_GB2312" w:cs="Times New Roman"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  <w:lang w:eastAsia="zh-CN"/>
        </w:rPr>
        <w:t>基教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号</w:t>
      </w:r>
    </w:p>
    <w:p>
      <w:pPr>
        <w:jc w:val="center"/>
        <w:rPr>
          <w:sz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46990</wp:posOffset>
                </wp:positionV>
                <wp:extent cx="56007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446780" y="255397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1pt;margin-top:3.7pt;height:0.75pt;width:441pt;z-index:251658240;mso-width-relative:page;mso-height-relative:page;" filled="f" stroked="t" coordsize="21600,21600" o:gfxdata="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8MftHXAAAABgEA&#10;AA8AAAAAAAAAAQAgAAAAIgAAAGRycy9kb3ducmV2LnhtbFBLAQIUABQAAAAIAIdO4kBjMFva4gEA&#10;AH0DAAAOAAAAAAAAAAEAIAAAACYBAABkcnMvZTJvRG9jLnhtbFBLBQYAAAAABgAGAFkBAAB6BQAA&#10;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关于报送“十四五”发展规划的通知</w:t>
      </w:r>
    </w:p>
    <w:p>
      <w:pPr>
        <w:spacing w:line="520" w:lineRule="exact"/>
        <w:jc w:val="both"/>
        <w:rPr>
          <w:rFonts w:hint="eastAsia" w:ascii="方正小标宋_GBK" w:eastAsia="方正小标宋_GBK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各校属附校、基础教育投资管理有限公司：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为科学编制学校“十四五”事业发展基础教育专项规划，请各校属附校和基础教育投资管理有限公司在回顾与总结 “十三五”期间工作基础上，根据现实情况编制本单位“十四五”发展规划，于2020年10月30日前提交规划文本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联系人：卜越威  68366302  E-mail：29338512@qq.com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阚 军  68366310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" w:eastAsia="方正小标宋简体" w:cs="Times New Roman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附件：单位“十四五”事业发展规划参考文本框架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基础教育管理处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eastAsia="方正仿宋_GBK"/>
          <w:bCs/>
          <w:color w:val="000000"/>
          <w:kern w:val="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2020年9月9日</w:t>
      </w:r>
    </w:p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" w:eastAsia="方正小标宋简体" w:cs="Times New Roman"/>
          <w:sz w:val="44"/>
          <w:szCs w:val="44"/>
        </w:rPr>
      </w:pPr>
      <w:r>
        <w:rPr>
          <w:rFonts w:hint="eastAsia" w:ascii="方正小标宋简体" w:hAnsi="time" w:eastAsia="方正小标宋简体" w:cs="Times New Roman"/>
          <w:sz w:val="44"/>
          <w:szCs w:val="44"/>
        </w:rPr>
        <w:t>单位“十四五”事业发展规划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" w:eastAsia="方正小标宋简体" w:cs="Times New Roman"/>
          <w:sz w:val="44"/>
          <w:szCs w:val="44"/>
        </w:rPr>
      </w:pPr>
      <w:r>
        <w:rPr>
          <w:rFonts w:hint="eastAsia" w:ascii="方正小标宋简体" w:hAnsi="time" w:eastAsia="方正小标宋简体" w:cs="Times New Roman"/>
          <w:sz w:val="44"/>
          <w:szCs w:val="44"/>
        </w:rPr>
        <w:t>参考文本框架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一、发展基础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（一）成绩与问题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（二）机遇与挑战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建议：认真总结“十三五”期间本单位发展现状和特色，分析梳理“十四五”期间本单位面临的国家经济社会发展、行业人才培养与基础教育改革发展形势，开展对比分析，提出本单位发展的比较优势与面临的主要困难与问题。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1000字以内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二、发展定位与目标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（一）发展思路与定位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【建议:依据学校在2025年建成特色鲜明的高水平综合大学基础上,结合自身发展定位与实际,提出本单位“十四五”期间发展的总体目标】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1000字以内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（一）立德树人工作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（二）课程体系改革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（三）管理制度建设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（五）师资队伍建设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（七）办学条件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【建议：明确主要任务、具体指标、主要举措，确保本单位“十四五”发展目标和主要任务的实现】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5000字以内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【建议：明确实现本单位“十四五”事业发展规划的组织保障、人员保障、条件保障等措施，确保规划有效实施】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1000字以内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tbl>
      <w:tblPr>
        <w:tblStyle w:val="5"/>
        <w:tblpPr w:leftFromText="180" w:rightFromText="180" w:vertAnchor="text" w:horzAnchor="page" w:tblpX="1435" w:tblpY="12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0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0" w:lineRule="exact"/>
              <w:textAlignment w:val="auto"/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西南大学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eastAsia="zh-CN" w:bidi="ar-SA"/>
              </w:rPr>
              <w:t>基础教育管理处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 xml:space="preserve">              20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20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年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9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月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9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日印发</w:t>
            </w: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kern w:val="2"/>
          <w:sz w:val="52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BE0"/>
    <w:rsid w:val="11CF33DC"/>
    <w:rsid w:val="17E3547A"/>
    <w:rsid w:val="1B3555F7"/>
    <w:rsid w:val="1C1829A4"/>
    <w:rsid w:val="34970F39"/>
    <w:rsid w:val="35DB3480"/>
    <w:rsid w:val="3AF35D29"/>
    <w:rsid w:val="445C798A"/>
    <w:rsid w:val="467152BD"/>
    <w:rsid w:val="497410E7"/>
    <w:rsid w:val="75FE4685"/>
    <w:rsid w:val="7CA15DD9"/>
    <w:rsid w:val="7E51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喻姗姗</cp:lastModifiedBy>
  <cp:lastPrinted>2020-09-09T08:46:00Z</cp:lastPrinted>
  <dcterms:modified xsi:type="dcterms:W3CDTF">2020-09-11T09:39:32Z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